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Lesson Plan – “Father Goriot” (Honoré de Balzac)</w:t>
      </w:r>
    </w:p>
    <w:p w:rsidR="00000000" w:rsidDel="00000000" w:rsidP="00000000" w:rsidRDefault="00000000" w:rsidRPr="00000000" w14:paraId="00000002">
      <w:pPr>
        <w:rPr/>
      </w:pPr>
      <w:r w:rsidDel="00000000" w:rsidR="00000000" w:rsidRPr="00000000">
        <w:rPr>
          <w:rtl w:val="0"/>
        </w:rPr>
        <w:t xml:space="preserve">Subject: Macedonian Language and Literature</w:t>
      </w:r>
    </w:p>
    <w:p w:rsidR="00000000" w:rsidDel="00000000" w:rsidP="00000000" w:rsidRDefault="00000000" w:rsidRPr="00000000" w14:paraId="00000003">
      <w:pPr>
        <w:rPr/>
      </w:pPr>
      <w:r w:rsidDel="00000000" w:rsidR="00000000" w:rsidRPr="00000000">
        <w:rPr>
          <w:rtl w:val="0"/>
        </w:rPr>
        <w:t xml:space="preserve">Grade: Year I (Secondary School)</w:t>
      </w:r>
    </w:p>
    <w:p w:rsidR="00000000" w:rsidDel="00000000" w:rsidP="00000000" w:rsidRDefault="00000000" w:rsidRPr="00000000" w14:paraId="00000004">
      <w:pPr>
        <w:rPr/>
      </w:pPr>
      <w:r w:rsidDel="00000000" w:rsidR="00000000" w:rsidRPr="00000000">
        <w:rPr>
          <w:rtl w:val="0"/>
        </w:rPr>
        <w:t xml:space="preserve">Lesson Topic: Honoré de Balzac – “Father Goriot”</w:t>
      </w:r>
    </w:p>
    <w:p w:rsidR="00000000" w:rsidDel="00000000" w:rsidP="00000000" w:rsidRDefault="00000000" w:rsidRPr="00000000" w14:paraId="00000005">
      <w:pPr>
        <w:rPr/>
      </w:pPr>
      <w:r w:rsidDel="00000000" w:rsidR="00000000" w:rsidRPr="00000000">
        <w:rPr>
          <w:rtl w:val="0"/>
        </w:rPr>
        <w:t xml:space="preserve">Lesson Objective: Students will understand the content, characters, and message of the work through storytelling and digital narrative tools.</w:t>
      </w:r>
    </w:p>
    <w:p w:rsidR="00000000" w:rsidDel="00000000" w:rsidP="00000000" w:rsidRDefault="00000000" w:rsidRPr="00000000" w14:paraId="00000006">
      <w:pPr>
        <w:rPr/>
      </w:pPr>
      <w:r w:rsidDel="00000000" w:rsidR="00000000" w:rsidRPr="00000000">
        <w:rPr>
          <w:rtl w:val="0"/>
        </w:rPr>
        <w:t xml:space="preserve">Duration: 45 minutes</w:t>
      </w:r>
    </w:p>
    <w:p w:rsidR="00000000" w:rsidDel="00000000" w:rsidP="00000000" w:rsidRDefault="00000000" w:rsidRPr="00000000" w14:paraId="00000007">
      <w:pPr>
        <w:rPr/>
      </w:pPr>
      <w:r w:rsidDel="00000000" w:rsidR="00000000" w:rsidRPr="00000000">
        <w:rPr>
          <w:rtl w:val="0"/>
        </w:rPr>
        <w:t xml:space="preserve">Form of Work: Pair work</w:t>
      </w:r>
    </w:p>
    <w:p w:rsidR="00000000" w:rsidDel="00000000" w:rsidP="00000000" w:rsidRDefault="00000000" w:rsidRPr="00000000" w14:paraId="00000008">
      <w:pPr>
        <w:rPr/>
      </w:pPr>
      <w:r w:rsidDel="00000000" w:rsidR="00000000" w:rsidRPr="00000000">
        <w:rPr>
          <w:rtl w:val="0"/>
        </w:rPr>
        <w:t xml:space="preserve">Methods: Storytelling, online collaboration, discussion, analysis, and interpretation</w:t>
      </w:r>
    </w:p>
    <w:p w:rsidR="00000000" w:rsidDel="00000000" w:rsidP="00000000" w:rsidRDefault="00000000" w:rsidRPr="00000000" w14:paraId="00000009">
      <w:pPr>
        <w:pStyle w:val="Heading2"/>
        <w:rPr/>
      </w:pPr>
      <w:r w:rsidDel="00000000" w:rsidR="00000000" w:rsidRPr="00000000">
        <w:rPr>
          <w:rtl w:val="0"/>
        </w:rPr>
        <w:t xml:space="preserve">I. Introduction (10 minutes)</w:t>
      </w:r>
    </w:p>
    <w:p w:rsidR="00000000" w:rsidDel="00000000" w:rsidP="00000000" w:rsidRDefault="00000000" w:rsidRPr="00000000" w14:paraId="0000000A">
      <w:pPr>
        <w:rPr/>
      </w:pPr>
      <w:r w:rsidDel="00000000" w:rsidR="00000000" w:rsidRPr="00000000">
        <w:rPr>
          <w:rtl w:val="0"/>
        </w:rPr>
        <w:t xml:space="preserve">1. The teacher begins with a short story introduction using an online storytelling platform (e.g., StoryJumper, Animoto, or Canva Story). Students listen or watch the short digital narrative titled “A Father’s Sacrifice.”</w:t>
      </w:r>
    </w:p>
    <w:p w:rsidR="00000000" w:rsidDel="00000000" w:rsidP="00000000" w:rsidRDefault="00000000" w:rsidRPr="00000000" w14:paraId="0000000B">
      <w:pPr>
        <w:rPr/>
      </w:pPr>
      <w:r w:rsidDel="00000000" w:rsidR="00000000" w:rsidRPr="00000000">
        <w:rPr>
          <w:rtl w:val="0"/>
        </w:rPr>
        <w:t xml:space="preserve">“In an old boarding house in Paris lives a man who gave away all his wealth for the love of his daughters. He loves them more than himself. But what happens when they forget him? This is not only the story of one father – it is a story of sacrifice, greed, and love.”</w:t>
      </w:r>
    </w:p>
    <w:p w:rsidR="00000000" w:rsidDel="00000000" w:rsidP="00000000" w:rsidRDefault="00000000" w:rsidRPr="00000000" w14:paraId="0000000C">
      <w:pPr>
        <w:rPr/>
      </w:pPr>
      <w:r w:rsidDel="00000000" w:rsidR="00000000" w:rsidRPr="00000000">
        <w:rPr>
          <w:rtl w:val="0"/>
        </w:rPr>
        <w:t xml:space="preserve">2. Guided discussion questions:</w:t>
      </w:r>
    </w:p>
    <w:p w:rsidR="00000000" w:rsidDel="00000000" w:rsidP="00000000" w:rsidRDefault="00000000" w:rsidRPr="00000000" w14:paraId="0000000D">
      <w:pPr>
        <w:rPr/>
      </w:pPr>
      <w:r w:rsidDel="00000000" w:rsidR="00000000" w:rsidRPr="00000000">
        <w:rPr>
          <w:rtl w:val="0"/>
        </w:rPr>
        <w:t xml:space="preserve">• Who do you think the man in the story is?</w:t>
      </w:r>
    </w:p>
    <w:p w:rsidR="00000000" w:rsidDel="00000000" w:rsidP="00000000" w:rsidRDefault="00000000" w:rsidRPr="00000000" w14:paraId="0000000E">
      <w:pPr>
        <w:rPr/>
      </w:pPr>
      <w:r w:rsidDel="00000000" w:rsidR="00000000" w:rsidRPr="00000000">
        <w:rPr>
          <w:rtl w:val="0"/>
        </w:rPr>
        <w:t xml:space="preserve">• Can love also be a destructive force?</w:t>
      </w:r>
    </w:p>
    <w:p w:rsidR="00000000" w:rsidDel="00000000" w:rsidP="00000000" w:rsidRDefault="00000000" w:rsidRPr="00000000" w14:paraId="0000000F">
      <w:pPr>
        <w:rPr/>
      </w:pPr>
      <w:r w:rsidDel="00000000" w:rsidR="00000000" w:rsidRPr="00000000">
        <w:rPr>
          <w:rtl w:val="0"/>
        </w:rPr>
        <w:t xml:space="preserve">• Do money and status change relationships between people?</w:t>
      </w:r>
    </w:p>
    <w:p w:rsidR="00000000" w:rsidDel="00000000" w:rsidP="00000000" w:rsidRDefault="00000000" w:rsidRPr="00000000" w14:paraId="00000010">
      <w:pPr>
        <w:pStyle w:val="Heading2"/>
        <w:rPr/>
      </w:pPr>
      <w:r w:rsidDel="00000000" w:rsidR="00000000" w:rsidRPr="00000000">
        <w:rPr>
          <w:rtl w:val="0"/>
        </w:rPr>
        <w:t xml:space="preserve">II. Main Part (25 minutes)</w:t>
      </w:r>
    </w:p>
    <w:p w:rsidR="00000000" w:rsidDel="00000000" w:rsidP="00000000" w:rsidRDefault="00000000" w:rsidRPr="00000000" w14:paraId="00000011">
      <w:pPr>
        <w:rPr/>
      </w:pPr>
      <w:r w:rsidDel="00000000" w:rsidR="00000000" w:rsidRPr="00000000">
        <w:rPr>
          <w:rtl w:val="0"/>
        </w:rPr>
        <w:t xml:space="preserve">1. Storytelling Activity – “Voices of the Boarding House” (15 minutes)</w:t>
      </w:r>
    </w:p>
    <w:p w:rsidR="00000000" w:rsidDel="00000000" w:rsidP="00000000" w:rsidRDefault="00000000" w:rsidRPr="00000000" w14:paraId="00000012">
      <w:pPr>
        <w:rPr/>
      </w:pPr>
      <w:r w:rsidDel="00000000" w:rsidR="00000000" w:rsidRPr="00000000">
        <w:rPr>
          <w:rtl w:val="0"/>
        </w:rPr>
        <w:t xml:space="preserve">Students work in pairs. Each pair is assigned a character: Father Goriot, Eugène de Rastignac, Vautrin, Anastasie, or Delphine. Using a web storytelling tool such as Adobe Express, Pixton, or Canva, students create a short digital retelling (1–2 minutes) from their character’s point of view.</w:t>
      </w:r>
    </w:p>
    <w:p w:rsidR="00000000" w:rsidDel="00000000" w:rsidP="00000000" w:rsidRDefault="00000000" w:rsidRPr="00000000" w14:paraId="00000013">
      <w:pPr>
        <w:rPr/>
      </w:pPr>
      <w:r w:rsidDel="00000000" w:rsidR="00000000" w:rsidRPr="00000000">
        <w:rPr>
          <w:rtl w:val="0"/>
        </w:rPr>
        <w:t xml:space="preserve">The teacher may play gentle background music and encourage expressive narration as if the students were creating a movie scene.</w:t>
      </w:r>
    </w:p>
    <w:p w:rsidR="00000000" w:rsidDel="00000000" w:rsidP="00000000" w:rsidRDefault="00000000" w:rsidRPr="00000000" w14:paraId="00000014">
      <w:pPr>
        <w:rPr/>
      </w:pPr>
      <w:r w:rsidDel="00000000" w:rsidR="00000000" w:rsidRPr="00000000">
        <w:rPr>
          <w:rtl w:val="0"/>
        </w:rPr>
        <w:t xml:space="preserve">2. Discussion and Analysis (10 minutes)</w:t>
      </w:r>
    </w:p>
    <w:p w:rsidR="00000000" w:rsidDel="00000000" w:rsidP="00000000" w:rsidRDefault="00000000" w:rsidRPr="00000000" w14:paraId="00000015">
      <w:pPr>
        <w:rPr/>
      </w:pPr>
      <w:r w:rsidDel="00000000" w:rsidR="00000000" w:rsidRPr="00000000">
        <w:rPr>
          <w:rtl w:val="0"/>
        </w:rPr>
        <w:t xml:space="preserve">After the digital presentations, the teacher leads a discussion using the following prompts:</w:t>
      </w:r>
    </w:p>
    <w:p w:rsidR="00000000" w:rsidDel="00000000" w:rsidP="00000000" w:rsidRDefault="00000000" w:rsidRPr="00000000" w14:paraId="00000016">
      <w:pPr>
        <w:rPr/>
      </w:pPr>
      <w:r w:rsidDel="00000000" w:rsidR="00000000" w:rsidRPr="00000000">
        <w:rPr>
          <w:rtl w:val="0"/>
        </w:rPr>
        <w:t xml:space="preserve">• Which character did you connect with the most, and why?</w:t>
      </w:r>
    </w:p>
    <w:p w:rsidR="00000000" w:rsidDel="00000000" w:rsidP="00000000" w:rsidRDefault="00000000" w:rsidRPr="00000000" w14:paraId="00000017">
      <w:pPr>
        <w:rPr/>
      </w:pPr>
      <w:r w:rsidDel="00000000" w:rsidR="00000000" w:rsidRPr="00000000">
        <w:rPr>
          <w:rtl w:val="0"/>
        </w:rPr>
        <w:t xml:space="preserve">• What did you learn from Father Goriot’s fate?</w:t>
      </w:r>
    </w:p>
    <w:p w:rsidR="00000000" w:rsidDel="00000000" w:rsidP="00000000" w:rsidRDefault="00000000" w:rsidRPr="00000000" w14:paraId="00000018">
      <w:pPr>
        <w:rPr/>
      </w:pPr>
      <w:r w:rsidDel="00000000" w:rsidR="00000000" w:rsidRPr="00000000">
        <w:rPr>
          <w:rtl w:val="0"/>
        </w:rPr>
        <w:t xml:space="preserve">• Does Eugène represent a new generation facing moral dilemmas?</w:t>
      </w:r>
    </w:p>
    <w:p w:rsidR="00000000" w:rsidDel="00000000" w:rsidP="00000000" w:rsidRDefault="00000000" w:rsidRPr="00000000" w14:paraId="00000019">
      <w:pPr>
        <w:rPr/>
      </w:pPr>
      <w:r w:rsidDel="00000000" w:rsidR="00000000" w:rsidRPr="00000000">
        <w:rPr>
          <w:rtl w:val="0"/>
        </w:rPr>
        <w:t xml:space="preserve">• What social critique does Balzac express through the novel?</w:t>
      </w:r>
    </w:p>
    <w:p w:rsidR="00000000" w:rsidDel="00000000" w:rsidP="00000000" w:rsidRDefault="00000000" w:rsidRPr="00000000" w14:paraId="0000001A">
      <w:pPr>
        <w:pStyle w:val="Heading2"/>
        <w:rPr/>
      </w:pPr>
      <w:r w:rsidDel="00000000" w:rsidR="00000000" w:rsidRPr="00000000">
        <w:rPr>
          <w:rtl w:val="0"/>
        </w:rPr>
        <w:t xml:space="preserve">III. Conclusion (10 minutes)</w:t>
      </w:r>
    </w:p>
    <w:p w:rsidR="00000000" w:rsidDel="00000000" w:rsidP="00000000" w:rsidRDefault="00000000" w:rsidRPr="00000000" w14:paraId="0000001B">
      <w:pPr>
        <w:rPr/>
      </w:pPr>
      <w:r w:rsidDel="00000000" w:rsidR="00000000" w:rsidRPr="00000000">
        <w:rPr>
          <w:rtl w:val="0"/>
        </w:rPr>
        <w:t xml:space="preserve">Activity: “Lesson from the Heart”</w:t>
      </w:r>
    </w:p>
    <w:p w:rsidR="00000000" w:rsidDel="00000000" w:rsidP="00000000" w:rsidRDefault="00000000" w:rsidRPr="00000000" w14:paraId="0000001C">
      <w:pPr>
        <w:rPr/>
      </w:pPr>
      <w:r w:rsidDel="00000000" w:rsidR="00000000" w:rsidRPr="00000000">
        <w:rPr>
          <w:rtl w:val="0"/>
        </w:rPr>
        <w:t xml:space="preserve">Each student writes a short digital note in a collaborative tool (e.g., Padlet or Google Jamboard):</w:t>
      </w:r>
    </w:p>
    <w:p w:rsidR="00000000" w:rsidDel="00000000" w:rsidP="00000000" w:rsidRDefault="00000000" w:rsidRPr="00000000" w14:paraId="0000001D">
      <w:pPr>
        <w:rPr/>
      </w:pPr>
      <w:r w:rsidDel="00000000" w:rsidR="00000000" w:rsidRPr="00000000">
        <w:rPr>
          <w:rtl w:val="0"/>
        </w:rPr>
        <w:t xml:space="preserve">– If I were Father Goriot, I would...</w:t>
      </w:r>
    </w:p>
    <w:p w:rsidR="00000000" w:rsidDel="00000000" w:rsidP="00000000" w:rsidRDefault="00000000" w:rsidRPr="00000000" w14:paraId="0000001E">
      <w:pPr>
        <w:rPr/>
      </w:pPr>
      <w:r w:rsidDel="00000000" w:rsidR="00000000" w:rsidRPr="00000000">
        <w:rPr>
          <w:rtl w:val="0"/>
        </w:rPr>
        <w:t xml:space="preserve">– If I were his daughter, I would...</w:t>
      </w:r>
    </w:p>
    <w:p w:rsidR="00000000" w:rsidDel="00000000" w:rsidP="00000000" w:rsidRDefault="00000000" w:rsidRPr="00000000" w14:paraId="0000001F">
      <w:pPr>
        <w:rPr/>
      </w:pPr>
      <w:r w:rsidDel="00000000" w:rsidR="00000000" w:rsidRPr="00000000">
        <w:rPr>
          <w:rtl w:val="0"/>
        </w:rPr>
        <w:t xml:space="preserve">– From this story, I learned that...</w:t>
      </w:r>
    </w:p>
    <w:p w:rsidR="00000000" w:rsidDel="00000000" w:rsidP="00000000" w:rsidRDefault="00000000" w:rsidRPr="00000000" w14:paraId="00000020">
      <w:pPr>
        <w:rPr/>
      </w:pPr>
      <w:r w:rsidDel="00000000" w:rsidR="00000000" w:rsidRPr="00000000">
        <w:rPr>
          <w:rtl w:val="0"/>
        </w:rPr>
        <w:t xml:space="preserve">The teacher shares some of the anonymous answers and concludes: “Love is the greatest strength but also the greatest sacrifice when it is not returned.”</w:t>
      </w:r>
    </w:p>
    <w:p w:rsidR="00000000" w:rsidDel="00000000" w:rsidP="00000000" w:rsidRDefault="00000000" w:rsidRPr="00000000" w14:paraId="00000021">
      <w:pPr>
        <w:pStyle w:val="Heading2"/>
        <w:rPr/>
      </w:pPr>
      <w:r w:rsidDel="00000000" w:rsidR="00000000" w:rsidRPr="00000000">
        <w:rPr>
          <w:rtl w:val="0"/>
        </w:rPr>
        <w:t xml:space="preserve">Homework</w:t>
      </w:r>
    </w:p>
    <w:p w:rsidR="00000000" w:rsidDel="00000000" w:rsidP="00000000" w:rsidRDefault="00000000" w:rsidRPr="00000000" w14:paraId="00000022">
      <w:pPr>
        <w:rPr/>
      </w:pPr>
      <w:r w:rsidDel="00000000" w:rsidR="00000000" w:rsidRPr="00000000">
        <w:rPr>
          <w:rtl w:val="0"/>
        </w:rPr>
        <w:t xml:space="preserve">Write a short storytelling text (½ page) titled “When Love Hurts – My Modern Father Goriot.” Use a digital storytelling platform (e.g., Storybird, Canva, or Book Creator) to modernize the theme and set it in today’s world and your local community.</w:t>
      </w:r>
    </w:p>
    <w:p w:rsidR="00000000" w:rsidDel="00000000" w:rsidP="00000000" w:rsidRDefault="00000000" w:rsidRPr="00000000" w14:paraId="00000023">
      <w:pPr>
        <w:pStyle w:val="Heading2"/>
        <w:rPr/>
      </w:pPr>
      <w:r w:rsidDel="00000000" w:rsidR="00000000" w:rsidRPr="00000000">
        <w:rPr>
          <w:rtl w:val="0"/>
        </w:rPr>
        <w:t xml:space="preserve">Expected Outcomes</w:t>
      </w:r>
    </w:p>
    <w:p w:rsidR="00000000" w:rsidDel="00000000" w:rsidP="00000000" w:rsidRDefault="00000000" w:rsidRPr="00000000" w14:paraId="00000024">
      <w:pPr>
        <w:rPr/>
      </w:pPr>
      <w:r w:rsidDel="00000000" w:rsidR="00000000" w:rsidRPr="00000000">
        <w:rPr>
          <w:rtl w:val="0"/>
        </w:rPr>
        <w:t xml:space="preserve">• Students will understand the essence of the literary work through emotion and personal engagement.</w:t>
      </w:r>
    </w:p>
    <w:p w:rsidR="00000000" w:rsidDel="00000000" w:rsidP="00000000" w:rsidRDefault="00000000" w:rsidRPr="00000000" w14:paraId="00000025">
      <w:pPr>
        <w:rPr/>
      </w:pPr>
      <w:r w:rsidDel="00000000" w:rsidR="00000000" w:rsidRPr="00000000">
        <w:rPr>
          <w:rtl w:val="0"/>
        </w:rPr>
        <w:t xml:space="preserve">• Students will develop digital storytelling and analytical skills.</w:t>
      </w:r>
    </w:p>
    <w:p w:rsidR="00000000" w:rsidDel="00000000" w:rsidP="00000000" w:rsidRDefault="00000000" w:rsidRPr="00000000" w14:paraId="00000026">
      <w:pPr>
        <w:rPr/>
      </w:pPr>
      <w:r w:rsidDel="00000000" w:rsidR="00000000" w:rsidRPr="00000000">
        <w:rPr>
          <w:rtl w:val="0"/>
        </w:rPr>
        <w:t xml:space="preserve">• Students will recognize social and moral themes that remain relevant today.</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